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1/25/2024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Denae Miller, Antonio Porven, Christian Gonzalez, Abraham Nuñez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more tutorials about firestack and flutter.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some dummy projects.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planning the architecture of the app.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the app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Continue working on the project.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Plan some of the next things I will work on before implementing them.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Got more familiar with the discussed tech stack to begin writing a first draft of my planned strategy.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Revise my notes and try to practice with some mock project.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Began working on the project. 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Gained more familiarity with tech stack. 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project. </w:t>
      </w:r>
    </w:p>
    <w:p w:rsidR="00000000" w:rsidDel="00000000" w:rsidP="00000000" w:rsidRDefault="00000000" w:rsidRPr="00000000" w14:paraId="00000027">
      <w:pPr>
        <w:ind w:left="0" w:firstLine="720"/>
        <w:rPr/>
      </w:pPr>
      <w:r w:rsidDel="00000000" w:rsidR="00000000" w:rsidRPr="00000000">
        <w:rPr>
          <w:rtl w:val="0"/>
        </w:rPr>
        <w:t xml:space="preserve">   2.      Continue gaining familiarity with the tech stack.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programs to use for the creation of the project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and possible mockups 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